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02C1" w14:textId="6E3E9C4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92</w:t>
      </w:r>
    </w:p>
    <w:p w14:paraId="10F690BD"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Connaissez-vous TED</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E1B686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5C81AED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P</w:t>
      </w:r>
      <w:r w:rsidRPr="00C5302C">
        <w:rPr>
          <w:rStyle w:val="Aucun"/>
          <w:rFonts w:ascii="Garamond" w:hAnsi="Garamond"/>
          <w:color w:val="auto"/>
          <w:sz w:val="24"/>
          <w:szCs w:val="24"/>
          <w:lang w:val="fr-CA"/>
        </w:rPr>
        <w:t xml:space="preserve">as Ted, la personne, mais les </w:t>
      </w:r>
      <w:r w:rsidRPr="000854CF">
        <w:rPr>
          <w:rStyle w:val="Aucun"/>
          <w:rFonts w:ascii="Garamond" w:hAnsi="Garamond"/>
          <w:color w:val="auto"/>
          <w:sz w:val="24"/>
          <w:szCs w:val="24"/>
          <w:lang w:val="fr-CA"/>
        </w:rPr>
        <w:t>TED Talks</w:t>
      </w:r>
      <w:r w:rsidRPr="00C5302C">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Voici comment ils se décrivent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TED est un organisme sans but lucratif non partisan consacré à la diffusion des idées, généralement sous la forme de courtes et puissantes discussions. TED a commencé en 1984 en tant que conférence où la technologie, le divertissement et le design ont convergé, et couvre aujourd’hui presque tous les sujets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la science aux questions </w:t>
      </w:r>
      <w:r>
        <w:rPr>
          <w:rStyle w:val="Aucun"/>
          <w:rFonts w:ascii="Garamond" w:hAnsi="Garamond"/>
          <w:color w:val="auto"/>
          <w:sz w:val="24"/>
          <w:szCs w:val="24"/>
          <w:lang w:val="fr-CA"/>
        </w:rPr>
        <w:t>mondiales –</w:t>
      </w:r>
      <w:r w:rsidRPr="00C5302C">
        <w:rPr>
          <w:rStyle w:val="Aucun"/>
          <w:rFonts w:ascii="Garamond" w:hAnsi="Garamond"/>
          <w:color w:val="auto"/>
          <w:sz w:val="24"/>
          <w:szCs w:val="24"/>
          <w:lang w:val="fr-CA"/>
        </w:rPr>
        <w:t xml:space="preserve"> dans plus de 110 langues.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Vaste mandat,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plupart des conférences TED sont d’une durée approximative de 15 minutes et sont présenté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par des experts dans leur domaine. Il y a une étonnante diversité de conférences disponibles, y compris des conférences sur le leadership et tout ce qui lui est relié.</w:t>
      </w:r>
    </w:p>
    <w:p w14:paraId="761CF2AC"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bookmarkStart w:id="0" w:name="_Hlk482271896"/>
      <w:r w:rsidRPr="00C5302C">
        <w:rPr>
          <w:rStyle w:val="Aucun"/>
          <w:rFonts w:ascii="Garamond" w:hAnsi="Garamond"/>
          <w:color w:val="auto"/>
          <w:sz w:val="24"/>
          <w:szCs w:val="24"/>
          <w:lang w:val="fr-CA"/>
        </w:rPr>
        <w:t>Voici quelques exemples. Simon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Sinek, auteur du livre</w:t>
      </w:r>
      <w:r>
        <w:rPr>
          <w:rStyle w:val="Aucun"/>
          <w:rFonts w:ascii="Garamond" w:hAnsi="Garamond"/>
          <w:color w:val="auto"/>
          <w:sz w:val="24"/>
          <w:szCs w:val="24"/>
          <w:lang w:val="fr-CA"/>
        </w:rPr>
        <w:t> </w:t>
      </w:r>
      <w:r w:rsidRPr="000854CF">
        <w:rPr>
          <w:rStyle w:val="Aucun"/>
          <w:rFonts w:ascii="Garamond" w:hAnsi="Garamond"/>
          <w:i/>
          <w:iCs/>
          <w:color w:val="auto"/>
          <w:sz w:val="24"/>
          <w:szCs w:val="24"/>
          <w:lang w:val="fr-CA"/>
        </w:rPr>
        <w:t>Leaders Eat Last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parle de la raison pour laquelle les gens suivent</w:t>
      </w:r>
      <w:r>
        <w:rPr>
          <w:rStyle w:val="Aucun"/>
          <w:rFonts w:ascii="Garamond" w:hAnsi="Garamond"/>
          <w:color w:val="auto"/>
          <w:sz w:val="24"/>
          <w:szCs w:val="24"/>
          <w:lang w:val="fr-CA"/>
        </w:rPr>
        <w:t xml:space="preserve"> les leaders</w:t>
      </w:r>
      <w:r w:rsidRPr="00C5302C">
        <w:rPr>
          <w:rStyle w:val="Aucun"/>
          <w:rFonts w:ascii="Garamond" w:hAnsi="Garamond"/>
          <w:color w:val="auto"/>
          <w:sz w:val="24"/>
          <w:szCs w:val="24"/>
          <w:lang w:val="fr-CA"/>
        </w:rPr>
        <w:t xml:space="preserve">, coopèrent </w:t>
      </w:r>
      <w:r>
        <w:rPr>
          <w:rStyle w:val="Aucun"/>
          <w:rFonts w:ascii="Garamond" w:hAnsi="Garamond"/>
          <w:color w:val="auto"/>
          <w:sz w:val="24"/>
          <w:szCs w:val="24"/>
          <w:lang w:val="fr-CA"/>
        </w:rPr>
        <w:t xml:space="preserve">avec eux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font confiance. Il fait prévaloir son point de vue en utilisant des exemples de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King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w:t>
      </w:r>
      <w:r w:rsidRPr="00D51999">
        <w:rPr>
          <w:rStyle w:val="Aucun"/>
          <w:rFonts w:ascii="Garamond" w:hAnsi="Garamond"/>
          <w:color w:val="auto"/>
          <w:sz w:val="24"/>
          <w:szCs w:val="24"/>
          <w:lang w:val="fr-CA"/>
        </w:rPr>
        <w:t xml:space="preserve">r., </w:t>
      </w:r>
      <w:r w:rsidRPr="001B3960">
        <w:rPr>
          <w:rFonts w:ascii="Garamond" w:hAnsi="Garamond" w:cs="Segoe UI"/>
          <w:color w:val="auto"/>
          <w:sz w:val="24"/>
          <w:szCs w:val="24"/>
          <w:lang w:eastAsia="en-US"/>
          <w14:textOutline w14:w="0" w14:cap="rnd" w14:cmpd="sng" w14:algn="ctr">
            <w14:noFill/>
            <w14:prstDash w14:val="solid"/>
            <w14:bevel/>
          </w14:textOutline>
        </w:rPr>
        <w:t>Steve Job</w:t>
      </w:r>
      <w:r w:rsidRPr="001B3960">
        <w:rPr>
          <w:rFonts w:ascii="Segoe UI" w:hAnsi="Segoe UI" w:cs="Segoe UI"/>
          <w:color w:val="auto"/>
          <w:sz w:val="18"/>
          <w:szCs w:val="18"/>
          <w:lang w:eastAsia="en-US"/>
          <w14:textOutline w14:w="0" w14:cap="rnd" w14:cmpd="sng" w14:algn="ctr">
            <w14:noFill/>
            <w14:prstDash w14:val="solid"/>
            <w14:bevel/>
          </w14:textOutline>
        </w:rPr>
        <w:t>s</w:t>
      </w:r>
      <w:r w:rsidRPr="00C5302C">
        <w:rPr>
          <w:rStyle w:val="Aucun"/>
          <w:rFonts w:ascii="Garamond" w:hAnsi="Garamond"/>
          <w:color w:val="auto"/>
          <w:sz w:val="24"/>
          <w:szCs w:val="24"/>
          <w:lang w:val="fr-CA"/>
        </w:rPr>
        <w:t>, Orville</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Wilbur Wright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d’autres. </w:t>
      </w:r>
      <w:r w:rsidRPr="001B3960">
        <w:rPr>
          <w:rStyle w:val="Aucun"/>
          <w:rFonts w:ascii="Garamond" w:hAnsi="Garamond"/>
          <w:color w:val="auto"/>
          <w:sz w:val="24"/>
          <w:szCs w:val="24"/>
          <w:lang w:val="en-US"/>
        </w:rPr>
        <w:t xml:space="preserve">Son discours </w:t>
      </w:r>
      <w:r w:rsidRPr="001B3960">
        <w:rPr>
          <w:rStyle w:val="Aucun"/>
          <w:rFonts w:ascii="Garamond" w:hAnsi="Garamond"/>
          <w:i/>
          <w:iCs/>
          <w:color w:val="auto"/>
          <w:sz w:val="24"/>
          <w:szCs w:val="24"/>
          <w:lang w:val="en-US"/>
        </w:rPr>
        <w:t>Why Good Leaders Make You Feel Safe</w:t>
      </w:r>
      <w:r w:rsidRPr="001B3960">
        <w:rPr>
          <w:rStyle w:val="Aucun"/>
          <w:rFonts w:ascii="Garamond" w:hAnsi="Garamond"/>
          <w:color w:val="auto"/>
          <w:sz w:val="24"/>
          <w:szCs w:val="24"/>
          <w:lang w:val="en-US"/>
        </w:rPr>
        <w:t xml:space="preserve"> est tout aussi inspirant. </w:t>
      </w:r>
      <w:r w:rsidRPr="00C5302C">
        <w:rPr>
          <w:rStyle w:val="Aucun"/>
          <w:rFonts w:ascii="Garamond" w:hAnsi="Garamond"/>
          <w:color w:val="auto"/>
          <w:sz w:val="24"/>
          <w:szCs w:val="24"/>
          <w:lang w:val="fr-CA"/>
        </w:rPr>
        <w:t>L’ancienne associée principale de Mercer Delta Consulting, Roselinde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Torres, discute de ce qu’il faut pour être un grand leader (et sa réponse à cette question pourrait vous surprendre). Si vous recherchez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sur www.ted.com, vous trouverez </w:t>
      </w:r>
      <w:r>
        <w:rPr>
          <w:rStyle w:val="Aucun"/>
          <w:rFonts w:ascii="Garamond" w:hAnsi="Garamond"/>
          <w:color w:val="auto"/>
          <w:sz w:val="24"/>
          <w:szCs w:val="24"/>
          <w:lang w:val="fr-CA"/>
        </w:rPr>
        <w:t>près de 1700</w:t>
      </w:r>
      <w:r w:rsidRPr="00C5302C">
        <w:rPr>
          <w:rStyle w:val="Aucun"/>
          <w:rFonts w:ascii="Garamond" w:hAnsi="Garamond"/>
          <w:color w:val="auto"/>
          <w:sz w:val="24"/>
          <w:szCs w:val="24"/>
          <w:lang w:val="fr-CA"/>
        </w:rPr>
        <w:t> résultats</w:t>
      </w:r>
      <w:r>
        <w:rPr>
          <w:rStyle w:val="Aucun"/>
          <w:rFonts w:ascii="Garamond" w:hAnsi="Garamond"/>
          <w:color w:val="auto"/>
          <w:sz w:val="24"/>
          <w:szCs w:val="24"/>
          <w:lang w:val="fr-CA"/>
        </w:rPr>
        <w:t>,</w:t>
      </w:r>
      <w:bookmarkEnd w:id="0"/>
      <w:r w:rsidRPr="00C5302C">
        <w:rPr>
          <w:rStyle w:val="Aucun"/>
          <w:rFonts w:ascii="Garamond" w:hAnsi="Garamond"/>
          <w:color w:val="auto"/>
          <w:sz w:val="24"/>
          <w:szCs w:val="24"/>
          <w:lang w:val="fr-CA"/>
        </w:rPr>
        <w:t xml:space="preserve"> soit une abondance d’options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Apprendre des conférences TED est une façon de faire de l’autoéducation de façon continue. Les leaders formidables s’engagent activement et continuellement dans leur développement personnel et professionnel en plus de reconnaître qu’il y a toujours beaucoup à apprendre. En visionnant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conférences TED</w:t>
      </w:r>
      <w:r w:rsidRPr="008C595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et en</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réfléchissant</w:t>
      </w:r>
      <w:r>
        <w:rPr>
          <w:rStyle w:val="Aucun"/>
          <w:rFonts w:ascii="Garamond" w:hAnsi="Garamond"/>
          <w:color w:val="auto"/>
          <w:sz w:val="24"/>
          <w:szCs w:val="24"/>
          <w:lang w:val="fr-CA"/>
        </w:rPr>
        <w:t xml:space="preserve"> sur elles</w:t>
      </w:r>
      <w:r w:rsidRPr="00C5302C">
        <w:rPr>
          <w:rStyle w:val="Aucun"/>
          <w:rFonts w:ascii="Garamond" w:hAnsi="Garamond"/>
          <w:color w:val="auto"/>
          <w:sz w:val="24"/>
          <w:szCs w:val="24"/>
          <w:lang w:val="fr-CA"/>
        </w:rPr>
        <w:t>, les leaders peuvent apprendre par blocs de 15 minutes. Est-ce que le jeu en vaut la chandelle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Découvrez-le sans tarder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96B3C2"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637AFC4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02E2C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671075B" w14:textId="77777777" w:rsidR="0038533C" w:rsidRPr="00C5302C" w:rsidRDefault="0038533C" w:rsidP="0038533C">
      <w:pPr>
        <w:pStyle w:val="CorpsA"/>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explorer l’éventail de </w:t>
      </w:r>
      <w:r w:rsidRPr="000854CF">
        <w:rPr>
          <w:rStyle w:val="Aucun"/>
          <w:rFonts w:ascii="Garamond" w:hAnsi="Garamond"/>
          <w:color w:val="auto"/>
          <w:sz w:val="24"/>
          <w:szCs w:val="24"/>
          <w:lang w:val="fr-CA"/>
        </w:rPr>
        <w:t>TED Talks</w:t>
      </w:r>
      <w:r w:rsidRPr="00F67C83">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sont disponible sur leur site Internet et d’en choisir trois dans le but de les visionner. Si possible, invitez votre équipe de rétroaction et regardez-les ensemble. Si votre équipe de rétroaction recommande aussi des conférences TED, vous pourriez vous faire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soirée cinéma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les explorer. Après les présentations, prenez le temps de discuter de ce que vous avez retenu. </w:t>
      </w:r>
    </w:p>
    <w:p w14:paraId="3933DC84" w14:textId="77777777" w:rsidR="0038533C" w:rsidRPr="00C5302C" w:rsidRDefault="0038533C" w:rsidP="00862BFF">
      <w:pPr>
        <w:pStyle w:val="CorpsA"/>
        <w:numPr>
          <w:ilvl w:val="0"/>
          <w:numId w:val="17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Êtes-vous en accord avec les propos tenus dans les discussions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9F8D7B" w14:textId="77777777" w:rsidR="0038533C" w:rsidRPr="00C5302C" w:rsidRDefault="0038533C" w:rsidP="00862BFF">
      <w:pPr>
        <w:pStyle w:val="CorpsA"/>
        <w:numPr>
          <w:ilvl w:val="0"/>
          <w:numId w:val="17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à ajouter sur le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036CFF"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Assurez-vous d’écrire les réponses à ces questions dans votre journal d’apprentissage.</w:t>
      </w:r>
    </w:p>
    <w:p w14:paraId="0F7926CA" w14:textId="3D0E402A" w:rsidR="001415CB" w:rsidRDefault="001415CB">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35D1D70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Réflexion</w:t>
      </w:r>
    </w:p>
    <w:p w14:paraId="4E339BA9"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CE773FE"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659A9B2"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s’est déroulée votre expérience d’apprentissage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CFE402"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ce que vous avez entendu dans les vidéos est-il cohérent (ou non) avec ce que vous avez appris dans ce livre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6B1277"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En considérant les trois </w:t>
      </w:r>
      <w:r w:rsidRPr="000854CF">
        <w:rPr>
          <w:rStyle w:val="Aucun"/>
          <w:rFonts w:ascii="Garamond" w:hAnsi="Garamond"/>
          <w:color w:val="auto"/>
          <w:sz w:val="24"/>
          <w:szCs w:val="24"/>
          <w:lang w:val="fr-CA"/>
        </w:rPr>
        <w:t>TED Talks</w:t>
      </w:r>
      <w:r w:rsidRPr="00C5302C">
        <w:rPr>
          <w:rStyle w:val="Aucun"/>
          <w:rFonts w:ascii="Garamond" w:hAnsi="Garamond"/>
          <w:color w:val="auto"/>
          <w:sz w:val="24"/>
          <w:szCs w:val="24"/>
          <w:lang w:val="fr-CA"/>
        </w:rPr>
        <w:t xml:space="preserve"> ensemble, quelles sont les leçons clés en matière de leadership que vous pouvez tirer des vidéos que vous avez regardées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B0553E"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pourraient-ils utiliser les </w:t>
      </w:r>
      <w:r w:rsidRPr="000854CF">
        <w:rPr>
          <w:rStyle w:val="Aucun"/>
          <w:rFonts w:ascii="Garamond" w:hAnsi="Garamond"/>
          <w:color w:val="auto"/>
          <w:sz w:val="24"/>
          <w:szCs w:val="24"/>
          <w:lang w:val="fr-CA"/>
        </w:rPr>
        <w:t>TED Talks</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pour aider leur équipe à devenir plus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C308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82D2CE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8203544"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06A85716"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compte tenu de ce que vous avez appris en regardant les</w:t>
      </w:r>
      <w:r w:rsidRPr="00C5302C">
        <w:rPr>
          <w:rStyle w:val="Aucun"/>
          <w:rFonts w:ascii="Garamond" w:hAnsi="Garamond"/>
          <w:i/>
          <w:iCs/>
          <w:color w:val="auto"/>
          <w:sz w:val="24"/>
          <w:szCs w:val="24"/>
          <w:lang w:val="fr-CA"/>
        </w:rPr>
        <w:t xml:space="preserve"> </w:t>
      </w:r>
      <w:r w:rsidRPr="000854CF">
        <w:rPr>
          <w:rStyle w:val="Aucun"/>
          <w:rFonts w:ascii="Garamond" w:hAnsi="Garamond"/>
          <w:color w:val="auto"/>
          <w:sz w:val="24"/>
          <w:szCs w:val="24"/>
          <w:lang w:val="fr-CA"/>
        </w:rPr>
        <w:t>TED Talks</w:t>
      </w:r>
      <w:r w:rsidRPr="00C5302C">
        <w:rPr>
          <w:rStyle w:val="Aucun"/>
          <w:rFonts w:ascii="Garamond" w:hAnsi="Garamond"/>
          <w:color w:val="auto"/>
          <w:sz w:val="24"/>
          <w:szCs w:val="24"/>
          <w:lang w:val="fr-CA"/>
        </w:rPr>
        <w:t>.</w:t>
      </w:r>
    </w:p>
    <w:p w14:paraId="03219155" w14:textId="38663DD3"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9D10F0B" w14:textId="72FE2F40" w:rsidR="0038533C" w:rsidRPr="00C5302C" w:rsidRDefault="0038533C" w:rsidP="0038533C">
      <w:pPr>
        <w:pStyle w:val="CorpsA"/>
        <w:spacing w:line="254" w:lineRule="auto"/>
        <w:rPr>
          <w:rStyle w:val="Aucun"/>
          <w:rFonts w:ascii="Garamond" w:eastAsia="Garamond" w:hAnsi="Garamond" w:cs="Garamond"/>
          <w:color w:val="auto"/>
          <w:sz w:val="24"/>
          <w:szCs w:val="24"/>
          <w:lang w:val="fr-CA" w:eastAsia="en-US"/>
          <w14:textOutline w14:w="0" w14:cap="rnd" w14:cmpd="sng" w14:algn="ctr">
            <w14:noFill/>
            <w14:prstDash w14:val="solid"/>
            <w14:bevel/>
          </w14:textOutline>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J’ai apprécié l’intervention de </w:t>
      </w:r>
      <w:bookmarkStart w:id="1" w:name="_Hlk482271846"/>
      <w:r w:rsidRPr="00C5302C">
        <w:rPr>
          <w:rStyle w:val="Aucun"/>
          <w:rFonts w:ascii="Garamond" w:hAnsi="Garamond"/>
          <w:color w:val="auto"/>
          <w:sz w:val="24"/>
          <w:szCs w:val="24"/>
          <w:lang w:val="fr-CA"/>
        </w:rPr>
        <w:t>Margaret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Heffernan intitulée </w:t>
      </w:r>
      <w:r w:rsidRPr="00C5302C">
        <w:rPr>
          <w:rStyle w:val="Aucun"/>
          <w:rFonts w:ascii="Garamond" w:hAnsi="Garamond"/>
          <w:i/>
          <w:iCs/>
          <w:color w:val="auto"/>
          <w:sz w:val="24"/>
          <w:szCs w:val="24"/>
          <w:lang w:val="fr-CA"/>
        </w:rPr>
        <w:t xml:space="preserve">Forget </w:t>
      </w:r>
      <w:r>
        <w:rPr>
          <w:rStyle w:val="Aucun"/>
          <w:rFonts w:ascii="Garamond" w:hAnsi="Garamond"/>
          <w:i/>
          <w:iCs/>
          <w:color w:val="auto"/>
          <w:sz w:val="24"/>
          <w:szCs w:val="24"/>
          <w:lang w:val="fr-CA"/>
        </w:rPr>
        <w:t>T</w:t>
      </w:r>
      <w:r w:rsidRPr="00C5302C">
        <w:rPr>
          <w:rStyle w:val="Aucun"/>
          <w:rFonts w:ascii="Garamond" w:hAnsi="Garamond"/>
          <w:i/>
          <w:iCs/>
          <w:color w:val="auto"/>
          <w:sz w:val="24"/>
          <w:szCs w:val="24"/>
          <w:lang w:val="fr-CA"/>
        </w:rPr>
        <w:t xml:space="preserve">he </w:t>
      </w:r>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 xml:space="preserve">ecking </w:t>
      </w:r>
      <w:r>
        <w:rPr>
          <w:rStyle w:val="Aucun"/>
          <w:rFonts w:ascii="Garamond" w:hAnsi="Garamond"/>
          <w:i/>
          <w:iCs/>
          <w:color w:val="auto"/>
          <w:sz w:val="24"/>
          <w:szCs w:val="24"/>
          <w:lang w:val="fr-CA"/>
        </w:rPr>
        <w:t>O</w:t>
      </w:r>
      <w:r w:rsidRPr="00C5302C">
        <w:rPr>
          <w:rStyle w:val="Aucun"/>
          <w:rFonts w:ascii="Garamond" w:hAnsi="Garamond"/>
          <w:i/>
          <w:iCs/>
          <w:color w:val="auto"/>
          <w:sz w:val="24"/>
          <w:szCs w:val="24"/>
          <w:lang w:val="fr-CA"/>
        </w:rPr>
        <w:t>rder</w:t>
      </w:r>
      <w:r>
        <w:rPr>
          <w:rStyle w:val="Aucun"/>
          <w:rFonts w:ascii="Garamond" w:hAnsi="Garamond"/>
          <w:i/>
          <w:iCs/>
          <w:color w:val="auto"/>
          <w:sz w:val="24"/>
          <w:szCs w:val="24"/>
          <w:lang w:val="fr-CA"/>
        </w:rPr>
        <w:t xml:space="preserve"> at Work</w:t>
      </w:r>
      <w:r w:rsidRPr="00C5302C">
        <w:rPr>
          <w:rStyle w:val="Aucun"/>
          <w:rFonts w:ascii="Garamond" w:hAnsi="Garamond"/>
          <w:color w:val="auto"/>
          <w:sz w:val="24"/>
          <w:szCs w:val="24"/>
          <w:lang w:val="fr-CA"/>
        </w:rPr>
        <w:t>. Elle y souligne l’importance des relations et elle nous encourage à avoir des discussions informelles autour du distributeur d’eau (ou de la machine à café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tu préfères) comme moyen de renforcer la cohésion et la créativité.</w:t>
      </w:r>
    </w:p>
    <w:p w14:paraId="243AF67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50CDE3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C’est vraiment intéressant. Il y a tellement de présentations intéressantes. Celle de Dan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Ariely intitulée </w:t>
      </w:r>
      <w:r w:rsidRPr="00C5302C">
        <w:rPr>
          <w:rStyle w:val="Aucun"/>
          <w:rFonts w:ascii="Garamond" w:hAnsi="Garamond"/>
          <w:i/>
          <w:iCs/>
          <w:color w:val="auto"/>
          <w:sz w:val="24"/>
          <w:szCs w:val="24"/>
          <w:lang w:val="fr-CA"/>
        </w:rPr>
        <w:t xml:space="preserve">What </w:t>
      </w:r>
      <w:r>
        <w:rPr>
          <w:rStyle w:val="Aucun"/>
          <w:rFonts w:ascii="Garamond" w:hAnsi="Garamond"/>
          <w:i/>
          <w:iCs/>
          <w:color w:val="auto"/>
          <w:sz w:val="24"/>
          <w:szCs w:val="24"/>
          <w:lang w:val="fr-CA"/>
        </w:rPr>
        <w:t>M</w:t>
      </w:r>
      <w:r w:rsidRPr="00C5302C">
        <w:rPr>
          <w:rStyle w:val="Aucun"/>
          <w:rFonts w:ascii="Garamond" w:hAnsi="Garamond"/>
          <w:i/>
          <w:iCs/>
          <w:color w:val="auto"/>
          <w:sz w:val="24"/>
          <w:szCs w:val="24"/>
          <w:lang w:val="fr-CA"/>
        </w:rPr>
        <w:t xml:space="preserve">akes </w:t>
      </w:r>
      <w:r>
        <w:rPr>
          <w:rStyle w:val="Aucun"/>
          <w:rFonts w:ascii="Garamond" w:hAnsi="Garamond"/>
          <w:i/>
          <w:iCs/>
          <w:color w:val="auto"/>
          <w:sz w:val="24"/>
          <w:szCs w:val="24"/>
          <w:lang w:val="fr-CA"/>
        </w:rPr>
        <w:t>U</w:t>
      </w:r>
      <w:r w:rsidRPr="00C5302C">
        <w:rPr>
          <w:rStyle w:val="Aucun"/>
          <w:rFonts w:ascii="Garamond" w:hAnsi="Garamond"/>
          <w:i/>
          <w:iCs/>
          <w:color w:val="auto"/>
          <w:sz w:val="24"/>
          <w:szCs w:val="24"/>
          <w:lang w:val="fr-CA"/>
        </w:rPr>
        <w:t xml:space="preserve">s </w:t>
      </w:r>
      <w:r>
        <w:rPr>
          <w:rStyle w:val="Aucun"/>
          <w:rFonts w:ascii="Garamond" w:hAnsi="Garamond"/>
          <w:i/>
          <w:iCs/>
          <w:color w:val="auto"/>
          <w:sz w:val="24"/>
          <w:szCs w:val="24"/>
          <w:lang w:val="fr-CA"/>
        </w:rPr>
        <w:t>F</w:t>
      </w:r>
      <w:r w:rsidRPr="00C5302C">
        <w:rPr>
          <w:rStyle w:val="Aucun"/>
          <w:rFonts w:ascii="Garamond" w:hAnsi="Garamond"/>
          <w:i/>
          <w:iCs/>
          <w:color w:val="auto"/>
          <w:sz w:val="24"/>
          <w:szCs w:val="24"/>
          <w:lang w:val="fr-CA"/>
        </w:rPr>
        <w:t xml:space="preserve">eel </w:t>
      </w:r>
      <w:r>
        <w:rPr>
          <w:rStyle w:val="Aucun"/>
          <w:rFonts w:ascii="Garamond" w:hAnsi="Garamond"/>
          <w:i/>
          <w:iCs/>
          <w:color w:val="auto"/>
          <w:sz w:val="24"/>
          <w:szCs w:val="24"/>
          <w:lang w:val="fr-CA"/>
        </w:rPr>
        <w:t>G</w:t>
      </w:r>
      <w:r w:rsidRPr="00C5302C">
        <w:rPr>
          <w:rStyle w:val="Aucun"/>
          <w:rFonts w:ascii="Garamond" w:hAnsi="Garamond"/>
          <w:i/>
          <w:iCs/>
          <w:color w:val="auto"/>
          <w:sz w:val="24"/>
          <w:szCs w:val="24"/>
          <w:lang w:val="fr-CA"/>
        </w:rPr>
        <w:t xml:space="preserve">ood </w:t>
      </w:r>
      <w:r>
        <w:rPr>
          <w:rStyle w:val="Aucun"/>
          <w:rFonts w:ascii="Garamond" w:hAnsi="Garamond"/>
          <w:i/>
          <w:iCs/>
          <w:color w:val="auto"/>
          <w:sz w:val="24"/>
          <w:szCs w:val="24"/>
          <w:lang w:val="fr-CA"/>
        </w:rPr>
        <w:t>A</w:t>
      </w:r>
      <w:r w:rsidRPr="00C5302C">
        <w:rPr>
          <w:rStyle w:val="Aucun"/>
          <w:rFonts w:ascii="Garamond" w:hAnsi="Garamond"/>
          <w:i/>
          <w:iCs/>
          <w:color w:val="auto"/>
          <w:sz w:val="24"/>
          <w:szCs w:val="24"/>
          <w:lang w:val="fr-CA"/>
        </w:rPr>
        <w:t xml:space="preserve">bout </w:t>
      </w:r>
      <w:r>
        <w:rPr>
          <w:rStyle w:val="Aucun"/>
          <w:rFonts w:ascii="Garamond" w:hAnsi="Garamond"/>
          <w:i/>
          <w:iCs/>
          <w:color w:val="auto"/>
          <w:sz w:val="24"/>
          <w:szCs w:val="24"/>
          <w:lang w:val="fr-CA"/>
        </w:rPr>
        <w:t>O</w:t>
      </w:r>
      <w:r w:rsidRPr="00C5302C">
        <w:rPr>
          <w:rStyle w:val="Aucun"/>
          <w:rFonts w:ascii="Garamond" w:hAnsi="Garamond"/>
          <w:i/>
          <w:iCs/>
          <w:color w:val="auto"/>
          <w:sz w:val="24"/>
          <w:szCs w:val="24"/>
          <w:lang w:val="fr-CA"/>
        </w:rPr>
        <w:t xml:space="preserve">ur </w:t>
      </w:r>
      <w:r>
        <w:rPr>
          <w:rStyle w:val="Aucun"/>
          <w:rFonts w:ascii="Garamond" w:hAnsi="Garamond"/>
          <w:i/>
          <w:iCs/>
          <w:color w:val="auto"/>
          <w:sz w:val="24"/>
          <w:szCs w:val="24"/>
          <w:lang w:val="fr-CA"/>
        </w:rPr>
        <w:t>W</w:t>
      </w:r>
      <w:r w:rsidRPr="00C5302C">
        <w:rPr>
          <w:rStyle w:val="Aucun"/>
          <w:rFonts w:ascii="Garamond" w:hAnsi="Garamond"/>
          <w:i/>
          <w:iCs/>
          <w:color w:val="auto"/>
          <w:sz w:val="24"/>
          <w:szCs w:val="24"/>
          <w:lang w:val="fr-CA"/>
        </w:rPr>
        <w:t>ork</w:t>
      </w:r>
      <w:r>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xml:space="preserve"> l’était tout particulièrement. Les expériences qu’il explique révèlent vraiment que l’argent est un mauvais motivateur.</w:t>
      </w:r>
    </w:p>
    <w:bookmarkEnd w:id="1"/>
    <w:p w14:paraId="59B587F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42D2FF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bookmarkStart w:id="2" w:name="_Hlk482271824"/>
      <w:r w:rsidRPr="00C5302C">
        <w:rPr>
          <w:rStyle w:val="Aucun"/>
          <w:rFonts w:ascii="Garamond" w:hAnsi="Garamond"/>
          <w:color w:val="auto"/>
          <w:sz w:val="24"/>
          <w:szCs w:val="24"/>
          <w:lang w:val="fr-CA"/>
        </w:rPr>
        <w:t>J’</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également les vidéos RSA ANIMATE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qu’on peut trouver sur le site www.thersa.org </w:t>
      </w:r>
      <w:bookmarkEnd w:id="2"/>
      <w:r w:rsidRPr="00C5302C">
        <w:rPr>
          <w:rStyle w:val="Aucun"/>
          <w:rFonts w:ascii="Garamond" w:hAnsi="Garamond"/>
          <w:color w:val="auto"/>
          <w:sz w:val="24"/>
          <w:szCs w:val="24"/>
          <w:lang w:val="fr-CA"/>
        </w:rPr>
        <w:t xml:space="preserve">ou bien sur </w:t>
      </w:r>
      <w:r w:rsidRPr="000854CF">
        <w:rPr>
          <w:rStyle w:val="Aucun"/>
          <w:rFonts w:ascii="Garamond" w:hAnsi="Garamond"/>
          <w:color w:val="auto"/>
          <w:sz w:val="24"/>
          <w:szCs w:val="24"/>
          <w:lang w:val="fr-CA"/>
        </w:rPr>
        <w:t>YouTube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illustrent des sujets complexes (oui, même la motivation). En fait, il y a un professeur à l’Université Simon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Fraser,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Toal, qui invite ses étudiants à créer des vidéos animées de type RSA comme outils d’apprentissage.</w:t>
      </w:r>
    </w:p>
    <w:p w14:paraId="7495395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1BC6BE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Hum… Je me demande à quoi ressemblerait notre conversation en vidéo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7D7C" w14:textId="77777777" w:rsidR="00C87CC4" w:rsidRDefault="00C87CC4">
      <w:r>
        <w:separator/>
      </w:r>
    </w:p>
  </w:endnote>
  <w:endnote w:type="continuationSeparator" w:id="0">
    <w:p w14:paraId="60AE9E24" w14:textId="77777777" w:rsidR="00C87CC4" w:rsidRDefault="00C8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B3CF1" w14:textId="77777777" w:rsidR="00C87CC4" w:rsidRDefault="00C87CC4">
      <w:r>
        <w:separator/>
      </w:r>
    </w:p>
  </w:footnote>
  <w:footnote w:type="continuationSeparator" w:id="0">
    <w:p w14:paraId="5EF8FF1F" w14:textId="77777777" w:rsidR="00C87CC4" w:rsidRDefault="00C87CC4">
      <w:r>
        <w:continuationSeparator/>
      </w:r>
    </w:p>
  </w:footnote>
  <w:footnote w:type="continuationNotice" w:id="1">
    <w:p w14:paraId="33FCE398" w14:textId="77777777" w:rsidR="00C87CC4" w:rsidRDefault="00C87C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09272457">
    <w:abstractNumId w:val="105"/>
  </w:num>
  <w:num w:numId="2" w16cid:durableId="2112509563">
    <w:abstractNumId w:val="23"/>
  </w:num>
  <w:num w:numId="3" w16cid:durableId="1535117438">
    <w:abstractNumId w:val="52"/>
  </w:num>
  <w:num w:numId="4" w16cid:durableId="1071197864">
    <w:abstractNumId w:val="120"/>
  </w:num>
  <w:num w:numId="5" w16cid:durableId="857082523">
    <w:abstractNumId w:val="155"/>
  </w:num>
  <w:num w:numId="6" w16cid:durableId="227376397">
    <w:abstractNumId w:val="138"/>
  </w:num>
  <w:num w:numId="7" w16cid:durableId="723988027">
    <w:abstractNumId w:val="150"/>
  </w:num>
  <w:num w:numId="8" w16cid:durableId="1376661163">
    <w:abstractNumId w:val="101"/>
  </w:num>
  <w:num w:numId="9" w16cid:durableId="981159630">
    <w:abstractNumId w:val="18"/>
  </w:num>
  <w:num w:numId="10" w16cid:durableId="231500438">
    <w:abstractNumId w:val="80"/>
  </w:num>
  <w:num w:numId="11" w16cid:durableId="218982168">
    <w:abstractNumId w:val="159"/>
  </w:num>
  <w:num w:numId="12" w16cid:durableId="450443975">
    <w:abstractNumId w:val="77"/>
  </w:num>
  <w:num w:numId="13" w16cid:durableId="791368305">
    <w:abstractNumId w:val="125"/>
  </w:num>
  <w:num w:numId="14" w16cid:durableId="1716003409">
    <w:abstractNumId w:val="4"/>
  </w:num>
  <w:num w:numId="15" w16cid:durableId="902909410">
    <w:abstractNumId w:val="84"/>
  </w:num>
  <w:num w:numId="16" w16cid:durableId="313487772">
    <w:abstractNumId w:val="179"/>
  </w:num>
  <w:num w:numId="17" w16cid:durableId="2059238582">
    <w:abstractNumId w:val="17"/>
  </w:num>
  <w:num w:numId="18" w16cid:durableId="564025465">
    <w:abstractNumId w:val="56"/>
  </w:num>
  <w:num w:numId="19" w16cid:durableId="1558131100">
    <w:abstractNumId w:val="33"/>
  </w:num>
  <w:num w:numId="20" w16cid:durableId="960068559">
    <w:abstractNumId w:val="172"/>
  </w:num>
  <w:num w:numId="21" w16cid:durableId="1518693229">
    <w:abstractNumId w:val="143"/>
  </w:num>
  <w:num w:numId="22" w16cid:durableId="1295136693">
    <w:abstractNumId w:val="92"/>
  </w:num>
  <w:num w:numId="23" w16cid:durableId="1489437935">
    <w:abstractNumId w:val="162"/>
  </w:num>
  <w:num w:numId="24" w16cid:durableId="945845757">
    <w:abstractNumId w:val="15"/>
  </w:num>
  <w:num w:numId="25" w16cid:durableId="1218468805">
    <w:abstractNumId w:val="173"/>
  </w:num>
  <w:num w:numId="26" w16cid:durableId="1122069676">
    <w:abstractNumId w:val="44"/>
  </w:num>
  <w:num w:numId="27" w16cid:durableId="236549370">
    <w:abstractNumId w:val="78"/>
  </w:num>
  <w:num w:numId="28" w16cid:durableId="799227385">
    <w:abstractNumId w:val="0"/>
  </w:num>
  <w:num w:numId="29" w16cid:durableId="528108250">
    <w:abstractNumId w:val="95"/>
  </w:num>
  <w:num w:numId="30" w16cid:durableId="934438269">
    <w:abstractNumId w:val="70"/>
  </w:num>
  <w:num w:numId="31" w16cid:durableId="1544636497">
    <w:abstractNumId w:val="31"/>
  </w:num>
  <w:num w:numId="32" w16cid:durableId="783695434">
    <w:abstractNumId w:val="87"/>
  </w:num>
  <w:num w:numId="33" w16cid:durableId="1859006131">
    <w:abstractNumId w:val="60"/>
  </w:num>
  <w:num w:numId="34" w16cid:durableId="1002392341">
    <w:abstractNumId w:val="139"/>
  </w:num>
  <w:num w:numId="35" w16cid:durableId="474107275">
    <w:abstractNumId w:val="3"/>
  </w:num>
  <w:num w:numId="36" w16cid:durableId="2131699280">
    <w:abstractNumId w:val="6"/>
  </w:num>
  <w:num w:numId="37" w16cid:durableId="584921313">
    <w:abstractNumId w:val="167"/>
  </w:num>
  <w:num w:numId="38" w16cid:durableId="1040015562">
    <w:abstractNumId w:val="22"/>
  </w:num>
  <w:num w:numId="39" w16cid:durableId="132917956">
    <w:abstractNumId w:val="177"/>
  </w:num>
  <w:num w:numId="40" w16cid:durableId="1008866661">
    <w:abstractNumId w:val="42"/>
  </w:num>
  <w:num w:numId="41" w16cid:durableId="2001497999">
    <w:abstractNumId w:val="27"/>
  </w:num>
  <w:num w:numId="42" w16cid:durableId="1213349041">
    <w:abstractNumId w:val="164"/>
  </w:num>
  <w:num w:numId="43" w16cid:durableId="842817921">
    <w:abstractNumId w:val="119"/>
  </w:num>
  <w:num w:numId="44" w16cid:durableId="221839424">
    <w:abstractNumId w:val="14"/>
  </w:num>
  <w:num w:numId="45" w16cid:durableId="958031370">
    <w:abstractNumId w:val="140"/>
  </w:num>
  <w:num w:numId="46" w16cid:durableId="1631745061">
    <w:abstractNumId w:val="35"/>
  </w:num>
  <w:num w:numId="47" w16cid:durableId="949976571">
    <w:abstractNumId w:val="170"/>
  </w:num>
  <w:num w:numId="48" w16cid:durableId="830145327">
    <w:abstractNumId w:val="51"/>
  </w:num>
  <w:num w:numId="49" w16cid:durableId="1841580321">
    <w:abstractNumId w:val="113"/>
  </w:num>
  <w:num w:numId="50" w16cid:durableId="1554002092">
    <w:abstractNumId w:val="49"/>
  </w:num>
  <w:num w:numId="51" w16cid:durableId="652761456">
    <w:abstractNumId w:val="34"/>
  </w:num>
  <w:num w:numId="52" w16cid:durableId="1679037049">
    <w:abstractNumId w:val="54"/>
  </w:num>
  <w:num w:numId="53" w16cid:durableId="1863661647">
    <w:abstractNumId w:val="114"/>
  </w:num>
  <w:num w:numId="54" w16cid:durableId="128323990">
    <w:abstractNumId w:val="98"/>
  </w:num>
  <w:num w:numId="55" w16cid:durableId="86584746">
    <w:abstractNumId w:val="109"/>
  </w:num>
  <w:num w:numId="56" w16cid:durableId="1849908850">
    <w:abstractNumId w:val="55"/>
  </w:num>
  <w:num w:numId="57" w16cid:durableId="78794808">
    <w:abstractNumId w:val="147"/>
  </w:num>
  <w:num w:numId="58" w16cid:durableId="1186864611">
    <w:abstractNumId w:val="57"/>
  </w:num>
  <w:num w:numId="59" w16cid:durableId="1404834311">
    <w:abstractNumId w:val="96"/>
  </w:num>
  <w:num w:numId="60" w16cid:durableId="1440877114">
    <w:abstractNumId w:val="130"/>
  </w:num>
  <w:num w:numId="61" w16cid:durableId="71585524">
    <w:abstractNumId w:val="158"/>
  </w:num>
  <w:num w:numId="62" w16cid:durableId="417945043">
    <w:abstractNumId w:val="176"/>
  </w:num>
  <w:num w:numId="63" w16cid:durableId="496920606">
    <w:abstractNumId w:val="61"/>
  </w:num>
  <w:num w:numId="64" w16cid:durableId="1702244198">
    <w:abstractNumId w:val="97"/>
  </w:num>
  <w:num w:numId="65" w16cid:durableId="251091518">
    <w:abstractNumId w:val="82"/>
  </w:num>
  <w:num w:numId="66" w16cid:durableId="735320698">
    <w:abstractNumId w:val="102"/>
  </w:num>
  <w:num w:numId="67" w16cid:durableId="1551722233">
    <w:abstractNumId w:val="107"/>
  </w:num>
  <w:num w:numId="68" w16cid:durableId="658192280">
    <w:abstractNumId w:val="160"/>
  </w:num>
  <w:num w:numId="69" w16cid:durableId="785083680">
    <w:abstractNumId w:val="2"/>
  </w:num>
  <w:num w:numId="70" w16cid:durableId="241262783">
    <w:abstractNumId w:val="110"/>
  </w:num>
  <w:num w:numId="71" w16cid:durableId="1270163862">
    <w:abstractNumId w:val="180"/>
  </w:num>
  <w:num w:numId="72" w16cid:durableId="458037007">
    <w:abstractNumId w:val="12"/>
  </w:num>
  <w:num w:numId="73" w16cid:durableId="284433396">
    <w:abstractNumId w:val="29"/>
  </w:num>
  <w:num w:numId="74" w16cid:durableId="744186812">
    <w:abstractNumId w:val="81"/>
  </w:num>
  <w:num w:numId="75" w16cid:durableId="1603298287">
    <w:abstractNumId w:val="152"/>
  </w:num>
  <w:num w:numId="76" w16cid:durableId="256906041">
    <w:abstractNumId w:val="7"/>
  </w:num>
  <w:num w:numId="77" w16cid:durableId="969629567">
    <w:abstractNumId w:val="28"/>
  </w:num>
  <w:num w:numId="78" w16cid:durableId="1623462922">
    <w:abstractNumId w:val="185"/>
  </w:num>
  <w:num w:numId="79" w16cid:durableId="1964573866">
    <w:abstractNumId w:val="25"/>
  </w:num>
  <w:num w:numId="80" w16cid:durableId="664012163">
    <w:abstractNumId w:val="142"/>
  </w:num>
  <w:num w:numId="81" w16cid:durableId="235290919">
    <w:abstractNumId w:val="93"/>
  </w:num>
  <w:num w:numId="82" w16cid:durableId="1042242426">
    <w:abstractNumId w:val="89"/>
  </w:num>
  <w:num w:numId="83" w16cid:durableId="1252349975">
    <w:abstractNumId w:val="132"/>
  </w:num>
  <w:num w:numId="84" w16cid:durableId="1806969346">
    <w:abstractNumId w:val="10"/>
  </w:num>
  <w:num w:numId="85" w16cid:durableId="1371493386">
    <w:abstractNumId w:val="126"/>
  </w:num>
  <w:num w:numId="86" w16cid:durableId="1896358286">
    <w:abstractNumId w:val="94"/>
  </w:num>
  <w:num w:numId="87" w16cid:durableId="2081709565">
    <w:abstractNumId w:val="40"/>
  </w:num>
  <w:num w:numId="88" w16cid:durableId="107817288">
    <w:abstractNumId w:val="48"/>
  </w:num>
  <w:num w:numId="89" w16cid:durableId="1153183057">
    <w:abstractNumId w:val="85"/>
  </w:num>
  <w:num w:numId="90" w16cid:durableId="1671063189">
    <w:abstractNumId w:val="43"/>
  </w:num>
  <w:num w:numId="91" w16cid:durableId="718360502">
    <w:abstractNumId w:val="88"/>
  </w:num>
  <w:num w:numId="92" w16cid:durableId="442500900">
    <w:abstractNumId w:val="135"/>
  </w:num>
  <w:num w:numId="93" w16cid:durableId="1916234234">
    <w:abstractNumId w:val="75"/>
  </w:num>
  <w:num w:numId="94" w16cid:durableId="1162702163">
    <w:abstractNumId w:val="67"/>
  </w:num>
  <w:num w:numId="95" w16cid:durableId="1945721107">
    <w:abstractNumId w:val="127"/>
  </w:num>
  <w:num w:numId="96" w16cid:durableId="911040598">
    <w:abstractNumId w:val="21"/>
  </w:num>
  <w:num w:numId="97" w16cid:durableId="395126237">
    <w:abstractNumId w:val="163"/>
  </w:num>
  <w:num w:numId="98" w16cid:durableId="72968606">
    <w:abstractNumId w:val="153"/>
  </w:num>
  <w:num w:numId="99" w16cid:durableId="849175848">
    <w:abstractNumId w:val="74"/>
  </w:num>
  <w:num w:numId="100" w16cid:durableId="516382106">
    <w:abstractNumId w:val="178"/>
  </w:num>
  <w:num w:numId="101" w16cid:durableId="1392461846">
    <w:abstractNumId w:val="151"/>
  </w:num>
  <w:num w:numId="102" w16cid:durableId="572742021">
    <w:abstractNumId w:val="59"/>
  </w:num>
  <w:num w:numId="103" w16cid:durableId="31082881">
    <w:abstractNumId w:val="137"/>
  </w:num>
  <w:num w:numId="104" w16cid:durableId="1222640855">
    <w:abstractNumId w:val="144"/>
  </w:num>
  <w:num w:numId="105" w16cid:durableId="1378623656">
    <w:abstractNumId w:val="53"/>
  </w:num>
  <w:num w:numId="106" w16cid:durableId="2018455310">
    <w:abstractNumId w:val="72"/>
  </w:num>
  <w:num w:numId="107" w16cid:durableId="1457865946">
    <w:abstractNumId w:val="9"/>
  </w:num>
  <w:num w:numId="108" w16cid:durableId="897596184">
    <w:abstractNumId w:val="183"/>
  </w:num>
  <w:num w:numId="109" w16cid:durableId="2140223558">
    <w:abstractNumId w:val="19"/>
  </w:num>
  <w:num w:numId="110" w16cid:durableId="1952668453">
    <w:abstractNumId w:val="169"/>
  </w:num>
  <w:num w:numId="111" w16cid:durableId="1595745465">
    <w:abstractNumId w:val="83"/>
  </w:num>
  <w:num w:numId="112" w16cid:durableId="1312170248">
    <w:abstractNumId w:val="157"/>
  </w:num>
  <w:num w:numId="113" w16cid:durableId="410467925">
    <w:abstractNumId w:val="174"/>
  </w:num>
  <w:num w:numId="114" w16cid:durableId="1346177261">
    <w:abstractNumId w:val="104"/>
  </w:num>
  <w:num w:numId="115" w16cid:durableId="919677407">
    <w:abstractNumId w:val="58"/>
  </w:num>
  <w:num w:numId="116" w16cid:durableId="1647397529">
    <w:abstractNumId w:val="45"/>
  </w:num>
  <w:num w:numId="117" w16cid:durableId="1277517893">
    <w:abstractNumId w:val="1"/>
  </w:num>
  <w:num w:numId="118" w16cid:durableId="1964841645">
    <w:abstractNumId w:val="11"/>
  </w:num>
  <w:num w:numId="119" w16cid:durableId="844977322">
    <w:abstractNumId w:val="141"/>
  </w:num>
  <w:num w:numId="120" w16cid:durableId="1519006470">
    <w:abstractNumId w:val="181"/>
  </w:num>
  <w:num w:numId="121" w16cid:durableId="587347041">
    <w:abstractNumId w:val="149"/>
  </w:num>
  <w:num w:numId="122" w16cid:durableId="278338935">
    <w:abstractNumId w:val="108"/>
  </w:num>
  <w:num w:numId="123" w16cid:durableId="55663437">
    <w:abstractNumId w:val="161"/>
  </w:num>
  <w:num w:numId="124" w16cid:durableId="1541631452">
    <w:abstractNumId w:val="129"/>
  </w:num>
  <w:num w:numId="125" w16cid:durableId="979650385">
    <w:abstractNumId w:val="39"/>
  </w:num>
  <w:num w:numId="126" w16cid:durableId="87195588">
    <w:abstractNumId w:val="131"/>
  </w:num>
  <w:num w:numId="127" w16cid:durableId="1859006001">
    <w:abstractNumId w:val="79"/>
  </w:num>
  <w:num w:numId="128" w16cid:durableId="218517853">
    <w:abstractNumId w:val="68"/>
  </w:num>
  <w:num w:numId="129" w16cid:durableId="1011375038">
    <w:abstractNumId w:val="124"/>
  </w:num>
  <w:num w:numId="130" w16cid:durableId="1708529677">
    <w:abstractNumId w:val="20"/>
  </w:num>
  <w:num w:numId="131" w16cid:durableId="53506715">
    <w:abstractNumId w:val="111"/>
  </w:num>
  <w:num w:numId="132" w16cid:durableId="36903658">
    <w:abstractNumId w:val="166"/>
  </w:num>
  <w:num w:numId="133" w16cid:durableId="1405298004">
    <w:abstractNumId w:val="133"/>
  </w:num>
  <w:num w:numId="134" w16cid:durableId="836848549">
    <w:abstractNumId w:val="184"/>
  </w:num>
  <w:num w:numId="135" w16cid:durableId="1921787611">
    <w:abstractNumId w:val="115"/>
  </w:num>
  <w:num w:numId="136" w16cid:durableId="201676994">
    <w:abstractNumId w:val="99"/>
  </w:num>
  <w:num w:numId="137" w16cid:durableId="157428540">
    <w:abstractNumId w:val="62"/>
  </w:num>
  <w:num w:numId="138" w16cid:durableId="181166337">
    <w:abstractNumId w:val="24"/>
  </w:num>
  <w:num w:numId="139" w16cid:durableId="992223766">
    <w:abstractNumId w:val="50"/>
  </w:num>
  <w:num w:numId="140" w16cid:durableId="76632327">
    <w:abstractNumId w:val="103"/>
  </w:num>
  <w:num w:numId="141" w16cid:durableId="377054998">
    <w:abstractNumId w:val="73"/>
  </w:num>
  <w:num w:numId="142" w16cid:durableId="1657415616">
    <w:abstractNumId w:val="41"/>
  </w:num>
  <w:num w:numId="143" w16cid:durableId="948320133">
    <w:abstractNumId w:val="30"/>
  </w:num>
  <w:num w:numId="144" w16cid:durableId="1504664506">
    <w:abstractNumId w:val="69"/>
  </w:num>
  <w:num w:numId="145" w16cid:durableId="48457155">
    <w:abstractNumId w:val="8"/>
  </w:num>
  <w:num w:numId="146" w16cid:durableId="650016076">
    <w:abstractNumId w:val="156"/>
  </w:num>
  <w:num w:numId="147" w16cid:durableId="1126780340">
    <w:abstractNumId w:val="146"/>
  </w:num>
  <w:num w:numId="148" w16cid:durableId="376438913">
    <w:abstractNumId w:val="86"/>
  </w:num>
  <w:num w:numId="149" w16cid:durableId="841773457">
    <w:abstractNumId w:val="145"/>
  </w:num>
  <w:num w:numId="150" w16cid:durableId="207762719">
    <w:abstractNumId w:val="64"/>
  </w:num>
  <w:num w:numId="151" w16cid:durableId="253902026">
    <w:abstractNumId w:val="13"/>
  </w:num>
  <w:num w:numId="152" w16cid:durableId="43679694">
    <w:abstractNumId w:val="71"/>
  </w:num>
  <w:num w:numId="153" w16cid:durableId="1471826336">
    <w:abstractNumId w:val="136"/>
  </w:num>
  <w:num w:numId="154" w16cid:durableId="255404079">
    <w:abstractNumId w:val="47"/>
  </w:num>
  <w:num w:numId="155" w16cid:durableId="324280503">
    <w:abstractNumId w:val="182"/>
  </w:num>
  <w:num w:numId="156" w16cid:durableId="341516930">
    <w:abstractNumId w:val="122"/>
  </w:num>
  <w:num w:numId="157" w16cid:durableId="753014603">
    <w:abstractNumId w:val="5"/>
  </w:num>
  <w:num w:numId="158" w16cid:durableId="1623531900">
    <w:abstractNumId w:val="76"/>
  </w:num>
  <w:num w:numId="159" w16cid:durableId="178273787">
    <w:abstractNumId w:val="134"/>
  </w:num>
  <w:num w:numId="160" w16cid:durableId="203449078">
    <w:abstractNumId w:val="36"/>
  </w:num>
  <w:num w:numId="161" w16cid:durableId="384911762">
    <w:abstractNumId w:val="65"/>
  </w:num>
  <w:num w:numId="162" w16cid:durableId="1138259806">
    <w:abstractNumId w:val="116"/>
  </w:num>
  <w:num w:numId="163" w16cid:durableId="1663317677">
    <w:abstractNumId w:val="121"/>
  </w:num>
  <w:num w:numId="164" w16cid:durableId="1246841783">
    <w:abstractNumId w:val="46"/>
  </w:num>
  <w:num w:numId="165" w16cid:durableId="969239338">
    <w:abstractNumId w:val="117"/>
  </w:num>
  <w:num w:numId="166" w16cid:durableId="1364092006">
    <w:abstractNumId w:val="63"/>
  </w:num>
  <w:num w:numId="167" w16cid:durableId="566306161">
    <w:abstractNumId w:val="37"/>
  </w:num>
  <w:num w:numId="168" w16cid:durableId="1450054097">
    <w:abstractNumId w:val="165"/>
  </w:num>
  <w:num w:numId="169" w16cid:durableId="818114380">
    <w:abstractNumId w:val="32"/>
  </w:num>
  <w:num w:numId="170" w16cid:durableId="843783441">
    <w:abstractNumId w:val="168"/>
  </w:num>
  <w:num w:numId="171" w16cid:durableId="1207990517">
    <w:abstractNumId w:val="16"/>
  </w:num>
  <w:num w:numId="172" w16cid:durableId="907572032">
    <w:abstractNumId w:val="118"/>
  </w:num>
  <w:num w:numId="173" w16cid:durableId="694886013">
    <w:abstractNumId w:val="66"/>
  </w:num>
  <w:num w:numId="174" w16cid:durableId="1465275827">
    <w:abstractNumId w:val="38"/>
  </w:num>
  <w:num w:numId="175" w16cid:durableId="190387618">
    <w:abstractNumId w:val="154"/>
  </w:num>
  <w:num w:numId="176" w16cid:durableId="531262765">
    <w:abstractNumId w:val="26"/>
  </w:num>
  <w:num w:numId="177" w16cid:durableId="1023632785">
    <w:abstractNumId w:val="128"/>
  </w:num>
  <w:num w:numId="178" w16cid:durableId="460345027">
    <w:abstractNumId w:val="106"/>
  </w:num>
  <w:num w:numId="179" w16cid:durableId="1100682149">
    <w:abstractNumId w:val="148"/>
  </w:num>
  <w:num w:numId="180" w16cid:durableId="517163886">
    <w:abstractNumId w:val="123"/>
  </w:num>
  <w:num w:numId="181" w16cid:durableId="1053848401">
    <w:abstractNumId w:val="90"/>
  </w:num>
  <w:num w:numId="182" w16cid:durableId="348988996">
    <w:abstractNumId w:val="175"/>
  </w:num>
  <w:num w:numId="183" w16cid:durableId="550265035">
    <w:abstractNumId w:val="100"/>
  </w:num>
  <w:num w:numId="184" w16cid:durableId="842622663">
    <w:abstractNumId w:val="171"/>
  </w:num>
  <w:num w:numId="185" w16cid:durableId="1915118113">
    <w:abstractNumId w:val="91"/>
  </w:num>
  <w:num w:numId="186" w16cid:durableId="293752703">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15CB"/>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94954"/>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87CC4"/>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F3857-01B4-433F-B474-6FD7819BDA42}">
  <ds:schemaRefs>
    <ds:schemaRef ds:uri="http://schemas.openxmlformats.org/officeDocument/2006/bibliography"/>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3699</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2024-08-28T22:06:00Z</dcterms:created>
  <dcterms:modified xsi:type="dcterms:W3CDTF">2025-02-26T21:01:00Z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